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bookmarkStart w:id="15" w:name="_Hlk148718274"/>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6" w:name="_Toc148547838"/>
      <w:bookmarkEnd w:id="15"/>
      <w:r w:rsidRPr="000315B1">
        <w:rPr>
          <w:rFonts w:ascii="Elementary Gothic Bookhand" w:hAnsi="Elementary Gothic Bookhand"/>
          <w:color w:val="auto"/>
          <w:sz w:val="28"/>
          <w:szCs w:val="28"/>
        </w:rPr>
        <w:t>Introdução</w:t>
      </w:r>
      <w:bookmarkEnd w:id="16"/>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7" w:name="_Toc148547839"/>
      <w:r w:rsidRPr="00C1568E">
        <w:rPr>
          <w:rFonts w:ascii="Elementary Gothic Bookhand" w:hAnsi="Elementary Gothic Bookhand"/>
          <w:color w:val="auto"/>
          <w:sz w:val="28"/>
          <w:szCs w:val="28"/>
        </w:rPr>
        <w:t>Jogo digital</w:t>
      </w:r>
      <w:bookmarkEnd w:id="17"/>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8" w:name="_Toc125389011"/>
      <w:bookmarkStart w:id="19" w:name="_Toc148451143"/>
      <w:bookmarkStart w:id="20" w:name="_Hlk124867470"/>
      <w:bookmarkStart w:id="21"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8"/>
      <w:bookmarkEnd w:id="19"/>
      <w:bookmarkEnd w:id="20"/>
      <w:bookmarkEnd w:id="21"/>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2"/>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2"/>
      <w:proofErr w:type="spellEnd"/>
      <w:r w:rsidR="00590CEC" w:rsidRPr="001E5317">
        <w:rPr>
          <w:rStyle w:val="CommentReference"/>
          <w:rFonts w:ascii="Sketch Gothic School" w:hAnsi="Sketch Gothic School" w:cstheme="minorHAnsi"/>
          <w:sz w:val="22"/>
          <w:szCs w:val="22"/>
        </w:rPr>
        <w:commentReference w:id="22"/>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48547841"/>
      <w:r>
        <w:rPr>
          <w:rFonts w:ascii="Romance Fatal Serif Std" w:eastAsiaTheme="majorEastAsia" w:hAnsi="Romance Fatal Serif Std" w:cstheme="minorHAnsi"/>
          <w:sz w:val="40"/>
          <w:szCs w:val="40"/>
        </w:rPr>
        <w:t>Jogo e jogo digital</w:t>
      </w:r>
      <w:bookmarkEnd w:id="23"/>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4" w:name="_Toc125389013"/>
      <w:bookmarkStart w:id="25" w:name="_Toc148451145"/>
      <w:bookmarkStart w:id="26" w:name="_Toc148547842"/>
      <w:r w:rsidRPr="00571828">
        <w:rPr>
          <w:rFonts w:ascii="Romance Fatal Serif Std" w:eastAsiaTheme="majorEastAsia" w:hAnsi="Romance Fatal Serif Std" w:cstheme="minorHAnsi"/>
          <w:sz w:val="40"/>
          <w:szCs w:val="40"/>
        </w:rPr>
        <w:t>Taxonomia dos jogos digitais</w:t>
      </w:r>
      <w:bookmarkEnd w:id="24"/>
      <w:bookmarkEnd w:id="25"/>
      <w:bookmarkEnd w:id="26"/>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w:t>
      </w:r>
      <w:r w:rsidRPr="002576FE">
        <w:rPr>
          <w:sz w:val="24"/>
          <w:szCs w:val="24"/>
        </w:rPr>
        <w:lastRenderedPageBreak/>
        <w:t xml:space="preserve">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lastRenderedPageBreak/>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7" w:name="_Toc148547843"/>
      <w:r w:rsidRPr="00AE0E75">
        <w:rPr>
          <w:rFonts w:ascii="Romance Fatal Serif Std" w:eastAsiaTheme="majorEastAsia" w:hAnsi="Romance Fatal Serif Std" w:cstheme="minorHAnsi"/>
          <w:i/>
          <w:iCs/>
          <w:sz w:val="40"/>
          <w:szCs w:val="40"/>
        </w:rPr>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7"/>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lastRenderedPageBreak/>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8" w:name="_Toc148547844"/>
      <w:r>
        <w:rPr>
          <w:rFonts w:ascii="Romance Fatal Serif Std" w:eastAsiaTheme="majorEastAsia" w:hAnsi="Romance Fatal Serif Std" w:cstheme="minorHAnsi"/>
          <w:sz w:val="40"/>
          <w:szCs w:val="40"/>
        </w:rPr>
        <w:t>Processo de desenvolvimento de um videojogo</w:t>
      </w:r>
      <w:bookmarkEnd w:id="28"/>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F53E1D">
        <w:rPr>
          <w:rFonts w:cstheme="minorHAnsi"/>
          <w:sz w:val="24"/>
          <w:szCs w:val="24"/>
        </w:rPr>
        <w:lastRenderedPageBreak/>
        <w:t xml:space="preserve">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9" w:name="_Toc148547845"/>
      <w:r>
        <w:rPr>
          <w:rFonts w:ascii="Elementary Gothic Bookhand" w:hAnsi="Elementary Gothic Bookhand"/>
          <w:color w:val="auto"/>
          <w:sz w:val="28"/>
          <w:szCs w:val="28"/>
        </w:rPr>
        <w:t>Empatia</w:t>
      </w:r>
      <w:bookmarkEnd w:id="29"/>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0"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30"/>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w:t>
      </w:r>
      <w:r w:rsidRPr="00814BB4">
        <w:rPr>
          <w:sz w:val="24"/>
          <w:szCs w:val="24"/>
        </w:rPr>
        <w:lastRenderedPageBreak/>
        <w:t xml:space="preserve">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1"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1"/>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w:t>
      </w:r>
      <w:r w:rsidRPr="00814BB4">
        <w:rPr>
          <w:sz w:val="24"/>
          <w:szCs w:val="24"/>
        </w:rPr>
        <w:lastRenderedPageBreak/>
        <w:t xml:space="preserve">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lastRenderedPageBreak/>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w:t>
      </w:r>
      <w:r w:rsidRPr="00814BB4">
        <w:rPr>
          <w:sz w:val="24"/>
          <w:szCs w:val="24"/>
        </w:rPr>
        <w:lastRenderedPageBreak/>
        <w:t xml:space="preserve">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2" w:name="_Toc125389024"/>
      <w:bookmarkStart w:id="33" w:name="_Toc148451156"/>
      <w:bookmarkStart w:id="34" w:name="_Toc148547848"/>
      <w:r w:rsidRPr="00814BB4">
        <w:rPr>
          <w:rFonts w:ascii="Romance Fatal Serif Std" w:eastAsiaTheme="majorEastAsia" w:hAnsi="Romance Fatal Serif Std" w:cstheme="minorHAnsi"/>
          <w:sz w:val="40"/>
          <w:szCs w:val="40"/>
        </w:rPr>
        <w:t>Empatia nos jogos digitais</w:t>
      </w:r>
      <w:bookmarkEnd w:id="32"/>
      <w:bookmarkEnd w:id="33"/>
      <w:bookmarkEnd w:id="34"/>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w:t>
      </w:r>
      <w:r w:rsidRPr="00814BB4">
        <w:rPr>
          <w:sz w:val="24"/>
          <w:szCs w:val="24"/>
        </w:rPr>
        <w:lastRenderedPageBreak/>
        <w:t xml:space="preserve">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w:t>
      </w:r>
      <w:r w:rsidR="000B4DB6" w:rsidRPr="00126CC9">
        <w:rPr>
          <w:sz w:val="24"/>
          <w:szCs w:val="24"/>
        </w:rPr>
        <w:lastRenderedPageBreak/>
        <w:t xml:space="preserve">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w:t>
      </w:r>
      <w:r w:rsidR="00D64EBC" w:rsidRPr="00D64EBC">
        <w:rPr>
          <w:sz w:val="24"/>
          <w:szCs w:val="24"/>
        </w:rPr>
        <w:lastRenderedPageBreak/>
        <w:t xml:space="preserve">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w:t>
      </w:r>
      <w:r w:rsidR="003F5FBA">
        <w:rPr>
          <w:sz w:val="24"/>
          <w:szCs w:val="24"/>
        </w:rPr>
        <w:lastRenderedPageBreak/>
        <w:t xml:space="preserve">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5" w:name="_Toc148547849"/>
      <w:r>
        <w:rPr>
          <w:rFonts w:ascii="Romance Fatal Serif Std" w:eastAsiaTheme="majorEastAsia" w:hAnsi="Romance Fatal Serif Std" w:cstheme="minorHAnsi"/>
          <w:sz w:val="40"/>
          <w:szCs w:val="40"/>
        </w:rPr>
        <w:t>Estrutura de uma narrativa interativa</w:t>
      </w:r>
      <w:bookmarkEnd w:id="35"/>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6" w:name="_Toc148547850"/>
      <w:bookmarkStart w:id="37" w:name="_Hlk148706554"/>
      <w:r>
        <w:rPr>
          <w:rFonts w:ascii="Elementary Gothic Bookhand" w:hAnsi="Elementary Gothic Bookhand"/>
          <w:color w:val="auto"/>
          <w:sz w:val="28"/>
          <w:szCs w:val="28"/>
        </w:rPr>
        <w:t>Personagem</w:t>
      </w:r>
      <w:bookmarkEnd w:id="36"/>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1"/>
      <w:bookmarkEnd w:id="37"/>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8"/>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lastRenderedPageBreak/>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9" w:name="_Toc148547852"/>
      <w:r>
        <w:rPr>
          <w:rFonts w:ascii="Romance Fatal Serif Std" w:eastAsiaTheme="majorEastAsia" w:hAnsi="Romance Fatal Serif Std" w:cstheme="minorHAnsi"/>
          <w:sz w:val="40"/>
          <w:szCs w:val="40"/>
        </w:rPr>
        <w:t>Personalidade</w:t>
      </w:r>
      <w:bookmarkEnd w:id="39"/>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40" w:name="_Toc148451150"/>
      <w:bookmarkStart w:id="41"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40"/>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w:t>
      </w:r>
      <w:r w:rsidRPr="00941909">
        <w:rPr>
          <w:sz w:val="24"/>
          <w:szCs w:val="24"/>
        </w:rPr>
        <w:lastRenderedPageBreak/>
        <w:t xml:space="preserve">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w:t>
      </w:r>
      <w:r w:rsidRPr="00941909">
        <w:rPr>
          <w:sz w:val="24"/>
          <w:szCs w:val="24"/>
        </w:rPr>
        <w:lastRenderedPageBreak/>
        <w:t xml:space="preserve">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w:t>
      </w:r>
      <w:r w:rsidRPr="00AC4227">
        <w:rPr>
          <w:sz w:val="24"/>
          <w:szCs w:val="24"/>
        </w:rPr>
        <w:lastRenderedPageBreak/>
        <w:t>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w:t>
      </w:r>
      <w:r w:rsidR="004C071B">
        <w:rPr>
          <w:sz w:val="24"/>
          <w:szCs w:val="24"/>
        </w:rPr>
        <w:lastRenderedPageBreak/>
        <w:t>–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2"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2"/>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w:t>
      </w:r>
      <w:r w:rsidR="009F3C11">
        <w:rPr>
          <w:rFonts w:cstheme="minorHAnsi"/>
          <w:sz w:val="24"/>
          <w:szCs w:val="24"/>
        </w:rPr>
        <w:lastRenderedPageBreak/>
        <w:t xml:space="preserve">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3"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3"/>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4" w:name="_Hlk148707891"/>
      <w:r>
        <w:rPr>
          <w:rFonts w:ascii="Sketch Gothic School" w:eastAsiaTheme="majorEastAsia" w:hAnsi="Sketch Gothic School" w:cstheme="minorHAnsi"/>
          <w:sz w:val="40"/>
          <w:szCs w:val="40"/>
        </w:rPr>
        <w:t>O que é</w:t>
      </w:r>
    </w:p>
    <w:bookmarkEnd w:id="44"/>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5" w:name="_Toc125389027"/>
    </w:p>
    <w:p w14:paraId="5CD9E8EF" w14:textId="77777777" w:rsidR="00916A76" w:rsidRPr="00AD2134" w:rsidRDefault="00916A76" w:rsidP="00AD2134">
      <w:pPr>
        <w:ind w:firstLine="708"/>
        <w:jc w:val="both"/>
        <w:rPr>
          <w:sz w:val="24"/>
          <w:szCs w:val="24"/>
        </w:rPr>
      </w:pPr>
    </w:p>
    <w:bookmarkEnd w:id="45"/>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6"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6"/>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7"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7"/>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8865"/>
      <w:r>
        <w:rPr>
          <w:rFonts w:ascii="Sketch Gothic School" w:eastAsiaTheme="majorEastAsia" w:hAnsi="Sketch Gothic School" w:cstheme="minorHAnsi"/>
          <w:sz w:val="40"/>
          <w:szCs w:val="40"/>
        </w:rPr>
        <w:t>Fases do luto</w:t>
      </w:r>
    </w:p>
    <w:bookmarkEnd w:id="48"/>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w:t>
      </w:r>
      <w:r w:rsidRPr="006E3883">
        <w:rPr>
          <w:kern w:val="2"/>
          <w:sz w:val="24"/>
          <w:szCs w:val="24"/>
          <w14:ligatures w14:val="standardContextual"/>
        </w:rPr>
        <w:lastRenderedPageBreak/>
        <w:t>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9" w:name="_Hlk148709092"/>
      <w:r>
        <w:rPr>
          <w:rFonts w:ascii="Sketch Gothic School" w:eastAsiaTheme="majorEastAsia" w:hAnsi="Sketch Gothic School" w:cstheme="minorHAnsi"/>
          <w:sz w:val="40"/>
          <w:szCs w:val="40"/>
        </w:rPr>
        <w:t>Luto Patológico</w:t>
      </w:r>
    </w:p>
    <w:bookmarkEnd w:id="49"/>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04D450A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(Mind, n.d.)</w:t>
      </w:r>
      <w:r w:rsidR="003C7D1B">
        <w:rPr>
          <w:rFonts w:cstheme="minorHAnsi"/>
          <w:kern w:val="2"/>
          <w:sz w:val="24"/>
          <w:szCs w:val="24"/>
          <w14:ligatures w14:val="standardContextual"/>
        </w:rPr>
        <w:fldChar w:fldCharType="end"/>
      </w:r>
      <w:r w:rsidRPr="00675F46">
        <w:rPr>
          <w:rFonts w:cstheme="minorHAnsi"/>
          <w:kern w:val="2"/>
          <w:sz w:val="24"/>
          <w:szCs w:val="24"/>
          <w14:ligatures w14:val="standardContextual"/>
        </w:rPr>
        <w:t>.</w:t>
      </w:r>
    </w:p>
    <w:p w14:paraId="554E7100" w14:textId="22AA19C1"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(Everymind, 2020b)</w:t>
      </w:r>
      <w:r w:rsidR="003C7D1B">
        <w:rPr>
          <w:rFonts w:cstheme="minorHAnsi"/>
          <w:kern w:val="2"/>
          <w:sz w:val="24"/>
          <w:szCs w:val="24"/>
          <w14:ligatures w14:val="standardContextual"/>
        </w:rPr>
        <w:fldChar w:fldCharType="end"/>
      </w:r>
      <w:r>
        <w:rPr>
          <w:rFonts w:cstheme="minorHAnsi"/>
          <w:kern w:val="2"/>
          <w:sz w:val="24"/>
          <w:szCs w:val="24"/>
          <w14:ligatures w14:val="standardContextual"/>
        </w:rPr>
        <w:t xml:space="preserve">. </w:t>
      </w:r>
    </w:p>
    <w:p w14:paraId="3663B87A" w14:textId="2916435C"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w:instrText>
      </w:r>
      <w:r w:rsidR="003C7D1B" w:rsidRPr="003C7D1B">
        <w:rPr>
          <w:rFonts w:cstheme="minorHAnsi"/>
          <w:kern w:val="2"/>
          <w:sz w:val="24"/>
          <w:szCs w:val="24"/>
          <w:lang w:val="en-US"/>
          <w14:ligatures w14:val="standardContextual"/>
        </w:rPr>
        <w:instrText>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lang w:val="en-US"/>
          <w14:ligatures w14:val="standardContextual"/>
        </w:rPr>
        <w:t>(Everymind, 2020b, 2020a; Hawton &amp; Williams, 2002; Mind, n.d.; Samaritans, 2020; The Action Alliance, n.d.)</w:t>
      </w:r>
      <w:r w:rsidR="003C7D1B">
        <w:rPr>
          <w:rFonts w:cstheme="minorHAnsi"/>
          <w:kern w:val="2"/>
          <w:sz w:val="24"/>
          <w:szCs w:val="24"/>
          <w14:ligatures w14:val="standardContextual"/>
        </w:rPr>
        <w:fldChar w:fldCharType="end"/>
      </w:r>
      <w:r>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xml:space="preserve">: ter uma personagem depressiva sendo violenta com outrem perpetua estereótipos nocivos e imprecisos, para além de que a maioria dos sujeitos violentos não têm um histórico de doença mental e a maioria das pessoas com </w:t>
            </w:r>
            <w:r w:rsidR="00800D96">
              <w:rPr>
                <w:rFonts w:cstheme="minorHAnsi"/>
                <w:kern w:val="2"/>
                <w:sz w:val="24"/>
                <w:szCs w:val="24"/>
                <w14:ligatures w14:val="standardContextual"/>
              </w:rPr>
              <w:lastRenderedPageBreak/>
              <w:t>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6F9C4A8A"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As crises depressivas devem ser retratadas com precisão</w:t>
            </w:r>
            <w:r w:rsidR="00C2715C">
              <w:rPr>
                <w:rFonts w:cstheme="minorHAnsi"/>
                <w:kern w:val="2"/>
                <w:sz w:val="24"/>
                <w:szCs w:val="24"/>
                <w14:ligatures w14:val="standardContextual"/>
              </w:rPr>
              <w:t xml:space="preserve"> e consistência</w:t>
            </w:r>
            <w:r>
              <w:rPr>
                <w:rFonts w:cstheme="minorHAnsi"/>
                <w:kern w:val="2"/>
                <w:sz w:val="24"/>
                <w:szCs w:val="24"/>
                <w14:ligatures w14:val="standardContextual"/>
              </w:rPr>
              <w:t xml:space="preserve">,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FBA49AE"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t>Convém ponderar-se a mostra do caminho para a recuperação</w:t>
            </w:r>
            <w:r w:rsidR="00001BD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w:t>
            </w:r>
            <w:r>
              <w:rPr>
                <w:rFonts w:cstheme="minorHAnsi"/>
                <w:kern w:val="2"/>
                <w:sz w:val="24"/>
                <w:szCs w:val="24"/>
                <w14:ligatures w14:val="standardContextual"/>
              </w:rPr>
              <w:lastRenderedPageBreak/>
              <w:t xml:space="preserve">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9E654E" w:rsidRDefault="0065559D" w:rsidP="00211975">
      <w:pPr>
        <w:jc w:val="both"/>
        <w:rPr>
          <w:rFonts w:cstheme="minorHAnsi"/>
          <w:kern w:val="2"/>
          <w:sz w:val="24"/>
          <w:szCs w:val="24"/>
          <w14:ligatures w14:val="standardContextual"/>
        </w:rPr>
      </w:pPr>
      <w:r>
        <w:rPr>
          <w:rFonts w:cstheme="minorHAnsi"/>
          <w:kern w:val="2"/>
          <w:sz w:val="24"/>
          <w:szCs w:val="24"/>
          <w14:ligatures w14:val="standardContextual"/>
        </w:rPr>
        <w:t>Tab.1 – Sugestões de diretrizes a serem seguidas para retratar temas de saúde mental nos media.</w:t>
      </w:r>
    </w:p>
    <w:p w14:paraId="2AA8EEC6" w14:textId="77777777" w:rsidR="00211975" w:rsidRDefault="00211975" w:rsidP="00211975">
      <w:pPr>
        <w:jc w:val="both"/>
        <w:rPr>
          <w:rFonts w:cstheme="minorHAnsi"/>
          <w:kern w:val="2"/>
          <w:sz w:val="24"/>
          <w:szCs w:val="24"/>
          <w14:ligatures w14:val="standardContextual"/>
        </w:rPr>
      </w:pPr>
    </w:p>
    <w:p w14:paraId="06BEDA4D" w14:textId="77777777" w:rsidR="00181BE4" w:rsidRPr="009E654E" w:rsidRDefault="00181BE4" w:rsidP="00211975">
      <w:pPr>
        <w:jc w:val="both"/>
        <w:rPr>
          <w:rFonts w:cstheme="minorHAnsi"/>
          <w:kern w:val="2"/>
          <w:sz w:val="24"/>
          <w:szCs w:val="24"/>
          <w14:ligatures w14:val="standardContextual"/>
        </w:rPr>
      </w:pPr>
    </w:p>
    <w:p w14:paraId="50ADE084" w14:textId="71CCE607" w:rsidR="00B6370E" w:rsidRPr="00576E6D" w:rsidRDefault="00B6370E" w:rsidP="00B6370E">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Resumo do capítulo</w:t>
      </w: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49281B6B" w14:textId="77777777" w:rsidR="003A6B18" w:rsidRDefault="003A6B18" w:rsidP="00536DF6">
      <w:pPr>
        <w:jc w:val="both"/>
        <w:rPr>
          <w:rFonts w:cstheme="minorHAnsi"/>
          <w:sz w:val="24"/>
          <w:szCs w:val="24"/>
        </w:rPr>
      </w:pPr>
    </w:p>
    <w:p w14:paraId="6F3129B3" w14:textId="77777777" w:rsidR="003A6B18" w:rsidRDefault="003A6B18" w:rsidP="00536DF6">
      <w:pPr>
        <w:jc w:val="both"/>
        <w:rPr>
          <w:rFonts w:cstheme="minorHAnsi"/>
          <w:sz w:val="24"/>
          <w:szCs w:val="24"/>
        </w:rPr>
      </w:pPr>
    </w:p>
    <w:p w14:paraId="1224FC87" w14:textId="77777777" w:rsidR="003A6B18" w:rsidRDefault="003A6B18" w:rsidP="00536DF6">
      <w:pPr>
        <w:jc w:val="both"/>
        <w:rPr>
          <w:rFonts w:cstheme="minorHAnsi"/>
          <w:sz w:val="24"/>
          <w:szCs w:val="24"/>
        </w:rPr>
      </w:pPr>
    </w:p>
    <w:p w14:paraId="6C3E9DF1" w14:textId="77777777" w:rsidR="003A6B18" w:rsidRDefault="003A6B18" w:rsidP="00536DF6">
      <w:pPr>
        <w:jc w:val="both"/>
        <w:rPr>
          <w:rFonts w:cstheme="minorHAnsi"/>
          <w:sz w:val="24"/>
          <w:szCs w:val="24"/>
        </w:rPr>
      </w:pPr>
    </w:p>
    <w:p w14:paraId="1C9317A1" w14:textId="77777777" w:rsidR="003A6B18" w:rsidRDefault="003A6B18" w:rsidP="00536DF6">
      <w:pPr>
        <w:jc w:val="both"/>
        <w:rPr>
          <w:rFonts w:cstheme="minorHAnsi"/>
          <w:sz w:val="24"/>
          <w:szCs w:val="24"/>
        </w:rPr>
      </w:pPr>
    </w:p>
    <w:p w14:paraId="21AF90A2" w14:textId="77777777" w:rsidR="003A6B18" w:rsidRDefault="003A6B18" w:rsidP="00536DF6">
      <w:pPr>
        <w:jc w:val="both"/>
        <w:rPr>
          <w:rFonts w:cstheme="minorHAnsi"/>
          <w:sz w:val="24"/>
          <w:szCs w:val="24"/>
        </w:rPr>
      </w:pPr>
    </w:p>
    <w:p w14:paraId="791EF865" w14:textId="77777777" w:rsidR="003A6B18" w:rsidRDefault="003A6B18" w:rsidP="00536DF6">
      <w:pPr>
        <w:jc w:val="both"/>
        <w:rPr>
          <w:rFonts w:cstheme="minorHAnsi"/>
          <w:sz w:val="24"/>
          <w:szCs w:val="24"/>
        </w:rPr>
      </w:pPr>
    </w:p>
    <w:p w14:paraId="1DBCED75" w14:textId="77777777" w:rsidR="003A6B18" w:rsidRDefault="003A6B18" w:rsidP="00536DF6">
      <w:pPr>
        <w:jc w:val="both"/>
        <w:rPr>
          <w:rFonts w:cstheme="minorHAnsi"/>
          <w:sz w:val="24"/>
          <w:szCs w:val="24"/>
        </w:rPr>
      </w:pPr>
    </w:p>
    <w:p w14:paraId="1D01E789" w14:textId="77777777" w:rsidR="003A6B18" w:rsidRDefault="003A6B18" w:rsidP="00536DF6">
      <w:pPr>
        <w:jc w:val="both"/>
        <w:rPr>
          <w:rFonts w:cstheme="minorHAnsi"/>
          <w:sz w:val="24"/>
          <w:szCs w:val="24"/>
        </w:rPr>
      </w:pPr>
    </w:p>
    <w:p w14:paraId="6BF9D04C" w14:textId="77777777" w:rsidR="003A6B18" w:rsidRDefault="003A6B18" w:rsidP="00536DF6">
      <w:pPr>
        <w:jc w:val="both"/>
        <w:rPr>
          <w:rFonts w:cstheme="minorHAnsi"/>
          <w:sz w:val="24"/>
          <w:szCs w:val="24"/>
        </w:rPr>
      </w:pPr>
    </w:p>
    <w:p w14:paraId="7620D34F" w14:textId="77777777" w:rsidR="003A6B18" w:rsidRDefault="003A6B18" w:rsidP="00536DF6">
      <w:pPr>
        <w:jc w:val="both"/>
        <w:rPr>
          <w:rFonts w:cstheme="minorHAnsi"/>
          <w:sz w:val="24"/>
          <w:szCs w:val="24"/>
        </w:rPr>
      </w:pPr>
    </w:p>
    <w:p w14:paraId="09669130" w14:textId="77777777" w:rsidR="003A6B18" w:rsidRDefault="003A6B18" w:rsidP="00536DF6">
      <w:pPr>
        <w:jc w:val="both"/>
        <w:rPr>
          <w:rFonts w:cstheme="minorHAnsi"/>
          <w:sz w:val="24"/>
          <w:szCs w:val="24"/>
        </w:rPr>
      </w:pPr>
    </w:p>
    <w:p w14:paraId="2CD9C692" w14:textId="77777777" w:rsidR="003A6B18" w:rsidRDefault="003A6B18" w:rsidP="00536DF6">
      <w:pPr>
        <w:jc w:val="both"/>
        <w:rPr>
          <w:rFonts w:cstheme="minorHAnsi"/>
          <w:sz w:val="24"/>
          <w:szCs w:val="24"/>
        </w:rPr>
      </w:pPr>
    </w:p>
    <w:p w14:paraId="56957148" w14:textId="77777777" w:rsidR="003A6B18" w:rsidRDefault="003A6B18" w:rsidP="00536DF6">
      <w:pPr>
        <w:jc w:val="both"/>
        <w:rPr>
          <w:rFonts w:cstheme="minorHAnsi"/>
          <w:sz w:val="24"/>
          <w:szCs w:val="24"/>
        </w:rPr>
      </w:pPr>
    </w:p>
    <w:p w14:paraId="130EA033" w14:textId="77777777" w:rsidR="003A6B18" w:rsidRDefault="003A6B18" w:rsidP="00536DF6">
      <w:pPr>
        <w:jc w:val="both"/>
        <w:rPr>
          <w:rFonts w:cstheme="minorHAnsi"/>
          <w:sz w:val="24"/>
          <w:szCs w:val="24"/>
        </w:rPr>
      </w:pPr>
    </w:p>
    <w:p w14:paraId="6366B03A" w14:textId="77777777" w:rsidR="00181BE4" w:rsidRDefault="00181BE4" w:rsidP="00536DF6">
      <w:pPr>
        <w:jc w:val="both"/>
        <w:rPr>
          <w:rFonts w:cstheme="minorHAnsi"/>
          <w:sz w:val="24"/>
          <w:szCs w:val="24"/>
        </w:rPr>
      </w:pPr>
    </w:p>
    <w:p w14:paraId="5099081C" w14:textId="77777777" w:rsidR="00181BE4" w:rsidRDefault="00181BE4" w:rsidP="00536DF6">
      <w:pPr>
        <w:jc w:val="both"/>
        <w:rPr>
          <w:rFonts w:cstheme="minorHAnsi"/>
          <w:sz w:val="24"/>
          <w:szCs w:val="24"/>
        </w:rPr>
      </w:pPr>
    </w:p>
    <w:p w14:paraId="322473A0" w14:textId="77777777" w:rsidR="00181BE4" w:rsidRDefault="00181BE4" w:rsidP="00536DF6">
      <w:pPr>
        <w:jc w:val="both"/>
        <w:rPr>
          <w:rFonts w:cstheme="minorHAnsi"/>
          <w:sz w:val="24"/>
          <w:szCs w:val="24"/>
        </w:rPr>
      </w:pPr>
    </w:p>
    <w:p w14:paraId="037B06A1" w14:textId="77777777" w:rsidR="00181BE4" w:rsidRDefault="00181BE4" w:rsidP="00536DF6">
      <w:pPr>
        <w:jc w:val="both"/>
        <w:rPr>
          <w:rFonts w:cstheme="minorHAnsi"/>
          <w:sz w:val="24"/>
          <w:szCs w:val="24"/>
        </w:rPr>
      </w:pPr>
    </w:p>
    <w:p w14:paraId="79E41BA3" w14:textId="77777777" w:rsidR="00181BE4" w:rsidRDefault="00181BE4" w:rsidP="00536DF6">
      <w:pPr>
        <w:jc w:val="both"/>
        <w:rPr>
          <w:rFonts w:cstheme="minorHAnsi"/>
          <w:sz w:val="24"/>
          <w:szCs w:val="24"/>
        </w:rPr>
      </w:pPr>
    </w:p>
    <w:p w14:paraId="47646130" w14:textId="77777777" w:rsidR="00181BE4" w:rsidRDefault="00181BE4" w:rsidP="00536DF6">
      <w:pPr>
        <w:jc w:val="both"/>
        <w:rPr>
          <w:rFonts w:cstheme="minorHAnsi"/>
          <w:sz w:val="24"/>
          <w:szCs w:val="24"/>
        </w:rPr>
      </w:pPr>
    </w:p>
    <w:p w14:paraId="71779418" w14:textId="77777777" w:rsidR="00181BE4" w:rsidRDefault="00181BE4" w:rsidP="00536DF6">
      <w:pPr>
        <w:jc w:val="both"/>
        <w:rPr>
          <w:rFonts w:cstheme="minorHAnsi"/>
          <w:sz w:val="24"/>
          <w:szCs w:val="24"/>
        </w:rPr>
      </w:pPr>
    </w:p>
    <w:p w14:paraId="30B82973" w14:textId="77777777" w:rsidR="00181BE4" w:rsidRDefault="00181BE4" w:rsidP="00536DF6">
      <w:pPr>
        <w:jc w:val="both"/>
        <w:rPr>
          <w:rFonts w:cstheme="minorHAnsi"/>
          <w:sz w:val="24"/>
          <w:szCs w:val="24"/>
        </w:rPr>
      </w:pPr>
    </w:p>
    <w:p w14:paraId="38BD0034" w14:textId="77777777" w:rsidR="00181BE4" w:rsidRDefault="00181BE4" w:rsidP="00536DF6">
      <w:pPr>
        <w:jc w:val="both"/>
        <w:rPr>
          <w:rFonts w:cstheme="minorHAnsi"/>
          <w:sz w:val="24"/>
          <w:szCs w:val="24"/>
        </w:rPr>
      </w:pPr>
    </w:p>
    <w:p w14:paraId="14D8E8F7" w14:textId="77777777" w:rsidR="00181BE4" w:rsidRDefault="00181BE4" w:rsidP="00536DF6">
      <w:pPr>
        <w:jc w:val="both"/>
        <w:rPr>
          <w:rFonts w:cstheme="minorHAnsi"/>
          <w:sz w:val="24"/>
          <w:szCs w:val="24"/>
        </w:rPr>
      </w:pPr>
    </w:p>
    <w:p w14:paraId="79096D39" w14:textId="77777777" w:rsidR="00181BE4" w:rsidRDefault="00181BE4" w:rsidP="00536DF6">
      <w:pPr>
        <w:jc w:val="both"/>
        <w:rPr>
          <w:rFonts w:cstheme="minorHAnsi"/>
          <w:sz w:val="24"/>
          <w:szCs w:val="24"/>
        </w:rPr>
      </w:pPr>
    </w:p>
    <w:p w14:paraId="74ED6ABD" w14:textId="2EE92D40" w:rsidR="00181BE4" w:rsidRPr="00181BE4" w:rsidRDefault="003A6B18" w:rsidP="00181BE4">
      <w:pPr>
        <w:pStyle w:val="Heading1"/>
        <w:numPr>
          <w:ilvl w:val="0"/>
          <w:numId w:val="26"/>
        </w:numPr>
        <w:jc w:val="both"/>
        <w:rPr>
          <w:rFonts w:ascii="Algerian" w:hAnsi="Algerian"/>
          <w:color w:val="FF0000"/>
          <w:sz w:val="72"/>
          <w:szCs w:val="72"/>
        </w:rPr>
      </w:pPr>
      <w:r w:rsidRPr="00181BE4">
        <w:rPr>
          <w:rFonts w:ascii="Algerian" w:hAnsi="Algerian"/>
          <w:color w:val="FF0000"/>
          <w:sz w:val="72"/>
          <w:szCs w:val="72"/>
        </w:rPr>
        <w:lastRenderedPageBreak/>
        <w:t>ESTADO DA ARTE</w:t>
      </w:r>
    </w:p>
    <w:p w14:paraId="5EE528CC" w14:textId="77777777" w:rsidR="00181BE4" w:rsidRDefault="00181BE4" w:rsidP="00181BE4">
      <w:pPr>
        <w:jc w:val="both"/>
        <w:rPr>
          <w:sz w:val="24"/>
          <w:szCs w:val="24"/>
        </w:rPr>
      </w:pPr>
      <w:r w:rsidRPr="00181BE4">
        <w:rPr>
          <w:sz w:val="24"/>
          <w:szCs w:val="24"/>
        </w:rPr>
        <w:t xml:space="preserve">        </w:t>
      </w:r>
    </w:p>
    <w:p w14:paraId="77C5BAFC" w14:textId="0BDE699C" w:rsidR="00181BE4" w:rsidRDefault="00181BE4" w:rsidP="00181BE4">
      <w:pPr>
        <w:jc w:val="both"/>
        <w:rPr>
          <w:color w:val="FF0000"/>
          <w:sz w:val="24"/>
          <w:szCs w:val="24"/>
        </w:rPr>
      </w:pPr>
      <w:r>
        <w:rPr>
          <w:color w:val="FF0000"/>
          <w:sz w:val="24"/>
          <w:szCs w:val="24"/>
        </w:rPr>
        <w:t xml:space="preserve">ACRESCENTAR EXEMPLOS DE DANGANRONPA </w:t>
      </w:r>
      <w:r w:rsidR="00FE50B1">
        <w:rPr>
          <w:color w:val="FF0000"/>
          <w:sz w:val="24"/>
          <w:szCs w:val="24"/>
        </w:rPr>
        <w:t xml:space="preserve">(QUANDO ESTÁS NUMA DIVISÃO NA QUAL NÃO TE PODES MOVIMENTAR, APENAS PARA INTERAGIR) </w:t>
      </w:r>
      <w:r>
        <w:rPr>
          <w:color w:val="FF0000"/>
          <w:sz w:val="24"/>
          <w:szCs w:val="24"/>
        </w:rPr>
        <w:t>QUE É DIGAMOS A JUNÇÃO DE VISUAL NOVEL COM ADVENTURE GAME</w:t>
      </w:r>
    </w:p>
    <w:p w14:paraId="1C99D875" w14:textId="14FD80E6" w:rsidR="007C361E" w:rsidRPr="00181BE4" w:rsidRDefault="007C361E" w:rsidP="00181BE4">
      <w:pPr>
        <w:jc w:val="both"/>
        <w:rPr>
          <w:color w:val="FF0000"/>
          <w:sz w:val="24"/>
          <w:szCs w:val="24"/>
        </w:rPr>
      </w:pPr>
      <w:r>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Pr>
          <w:sz w:val="24"/>
          <w:szCs w:val="24"/>
        </w:rPr>
        <w:t>a visual novel ou</w:t>
      </w:r>
      <w:r w:rsidRPr="00181BE4">
        <w:rPr>
          <w:sz w:val="24"/>
          <w:szCs w:val="24"/>
        </w:rPr>
        <w:t xml:space="preserve"> jogo de aventura seria ideal, </w:t>
      </w:r>
      <w:r w:rsidR="00745213">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7D0A20E4" w14:textId="77777777" w:rsidR="00181BE4" w:rsidRPr="00181BE4" w:rsidRDefault="00181BE4" w:rsidP="00181BE4">
      <w:pPr>
        <w:keepNext/>
        <w:keepLines/>
        <w:numPr>
          <w:ilvl w:val="1"/>
          <w:numId w:val="14"/>
        </w:numPr>
        <w:spacing w:before="40" w:after="0"/>
        <w:outlineLvl w:val="1"/>
        <w:rPr>
          <w:rFonts w:eastAsiaTheme="majorEastAsia" w:cstheme="minorHAnsi"/>
          <w:i/>
          <w:iCs/>
          <w:sz w:val="24"/>
          <w:szCs w:val="24"/>
        </w:rPr>
      </w:pPr>
      <w:bookmarkStart w:id="50" w:name="_Toc148451161"/>
      <w:r w:rsidRPr="00181BE4">
        <w:rPr>
          <w:rFonts w:eastAsiaTheme="majorEastAsia" w:cstheme="minorHAnsi"/>
          <w:sz w:val="24"/>
          <w:szCs w:val="24"/>
        </w:rPr>
        <w:t xml:space="preserve">Jogos de aventura </w:t>
      </w:r>
      <w:r w:rsidRPr="00181BE4">
        <w:rPr>
          <w:rFonts w:eastAsiaTheme="majorEastAsia" w:cstheme="minorHAnsi"/>
          <w:i/>
          <w:iCs/>
          <w:sz w:val="24"/>
          <w:szCs w:val="24"/>
        </w:rPr>
        <w:t>point-and-click</w:t>
      </w:r>
      <w:bookmarkEnd w:id="50"/>
    </w:p>
    <w:p w14:paraId="089CD6A6" w14:textId="77777777" w:rsidR="00181BE4" w:rsidRPr="00181BE4" w:rsidRDefault="00181BE4" w:rsidP="00181BE4"/>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pPr>
      <w:bookmarkStart w:id="51" w:name="_Toc148451162"/>
      <w:r w:rsidRPr="00181BE4">
        <w:rPr>
          <w:rFonts w:eastAsiaTheme="majorEastAsia" w:cstheme="minorHAnsi"/>
          <w:sz w:val="24"/>
          <w:szCs w:val="24"/>
        </w:rPr>
        <w:lastRenderedPageBreak/>
        <w:t>Jogos com a temática de depressão (e possível suicídio)</w:t>
      </w:r>
      <w:bookmarkEnd w:id="51"/>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14:ligatures w14:val="standardContextual"/>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w:t>
      </w:r>
      <w:r w:rsidR="006B7919" w:rsidRPr="009E654E">
        <w:rPr>
          <w:rFonts w:cstheme="minorHAnsi"/>
          <w:sz w:val="24"/>
          <w:szCs w:val="24"/>
        </w:rPr>
        <w:lastRenderedPageBreak/>
        <w:t xml:space="preserve">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76"/>
          <w:headerReference w:type="first" r:id="rId7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52" w:name="_Hlk147500523"/>
      <w:proofErr w:type="spellStart"/>
      <w:r w:rsidRPr="009E654E">
        <w:rPr>
          <w:kern w:val="2"/>
          <w:sz w:val="24"/>
          <w:szCs w:val="24"/>
          <w14:ligatures w14:val="standardContextual"/>
        </w:rPr>
        <w:t>Fredricksen</w:t>
      </w:r>
      <w:bookmarkEnd w:id="52"/>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8"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9"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0"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09"/>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7"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53"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3"/>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4"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4"/>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ECD7D" w14:textId="77777777" w:rsidR="006609DF" w:rsidRPr="009E654E" w:rsidRDefault="006609DF" w:rsidP="00631B7A">
      <w:pPr>
        <w:spacing w:after="0" w:line="240" w:lineRule="auto"/>
      </w:pPr>
      <w:r w:rsidRPr="009E654E">
        <w:separator/>
      </w:r>
    </w:p>
  </w:endnote>
  <w:endnote w:type="continuationSeparator" w:id="0">
    <w:p w14:paraId="547A4A3B" w14:textId="77777777" w:rsidR="006609DF" w:rsidRPr="009E654E" w:rsidRDefault="006609DF"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A8632" w14:textId="77777777" w:rsidR="006609DF" w:rsidRPr="009E654E" w:rsidRDefault="006609DF" w:rsidP="00631B7A">
      <w:pPr>
        <w:spacing w:after="0" w:line="240" w:lineRule="auto"/>
      </w:pPr>
      <w:r w:rsidRPr="009E654E">
        <w:separator/>
      </w:r>
    </w:p>
  </w:footnote>
  <w:footnote w:type="continuationSeparator" w:id="0">
    <w:p w14:paraId="113B613D" w14:textId="77777777" w:rsidR="006609DF" w:rsidRPr="009E654E" w:rsidRDefault="006609DF"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41">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559D"/>
    <w:rsid w:val="0065619F"/>
    <w:rsid w:val="00660479"/>
    <w:rsid w:val="006609DF"/>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D7449"/>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27B3E"/>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659"/>
    <w:rsid w:val="00F62754"/>
    <w:rsid w:val="00F63B71"/>
    <w:rsid w:val="00F66B7C"/>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50B1"/>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9F8"/>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jpe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microsoft.com/office/2011/relationships/people" Target="people.xml"/><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jpe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glossaryDocument" Target="glossary/document.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jpeg"/><Relationship Id="rId219" Type="http://schemas.openxmlformats.org/officeDocument/2006/relationships/image" Target="media/image198.png"/><Relationship Id="rId230" Type="http://schemas.openxmlformats.org/officeDocument/2006/relationships/image" Target="media/image209.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jpeg"/><Relationship Id="rId204" Type="http://schemas.openxmlformats.org/officeDocument/2006/relationships/image" Target="media/image183.jpe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jpe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jpe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image" Target="media/image6.png"/><Relationship Id="rId221" Type="http://schemas.openxmlformats.org/officeDocument/2006/relationships/image" Target="media/image200.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pn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jpe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pn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9318E8"/>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13343</TotalTime>
  <Pages>217</Pages>
  <Words>94682</Words>
  <Characters>539692</Characters>
  <Application>Microsoft Office Word</Application>
  <DocSecurity>0</DocSecurity>
  <Lines>4497</Lines>
  <Paragraphs>1266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1758</cp:revision>
  <cp:lastPrinted>2023-01-26T14:31:00Z</cp:lastPrinted>
  <dcterms:created xsi:type="dcterms:W3CDTF">2023-01-21T16:18:00Z</dcterms:created>
  <dcterms:modified xsi:type="dcterms:W3CDTF">2023-10-20T17:24:00Z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